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ED5" w:rsidRPr="00480111" w:rsidRDefault="00D11ED5" w:rsidP="00D11ED5">
      <w:pPr>
        <w:autoSpaceDE w:val="0"/>
        <w:autoSpaceDN w:val="0"/>
        <w:adjustRightInd w:val="0"/>
        <w:snapToGrid w:val="0"/>
        <w:rPr>
          <w:rFonts w:ascii="ＭＳ Ｐゴシック" w:eastAsia="ＭＳ Ｐゴシック" w:hAnsi="ＭＳ Ｐゴシック" w:cs="ＭＳ Ｐゴシック"/>
          <w:sz w:val="24"/>
          <w:szCs w:val="24"/>
          <w:u w:val="single"/>
        </w:rPr>
      </w:pPr>
      <w:r>
        <w:rPr>
          <w:rFonts w:ascii="ＭＳ Ｐゴシック" w:eastAsia="ＭＳ Ｐゴシック" w:hAnsi="ＭＳ Ｐゴシック" w:cs="ＭＳ Ｐゴシック"/>
          <w:sz w:val="24"/>
          <w:szCs w:val="24"/>
          <w:u w:val="single"/>
        </w:rPr>
        <w:t>受診証明書</w:t>
      </w:r>
      <w:r w:rsidRPr="00480111">
        <w:rPr>
          <w:rFonts w:ascii="ＭＳ Ｐゴシック" w:eastAsia="ＭＳ Ｐゴシック" w:hAnsi="ＭＳ Ｐゴシック" w:cs="ＭＳ Ｐゴシック"/>
          <w:sz w:val="24"/>
          <w:szCs w:val="24"/>
          <w:u w:val="single"/>
        </w:rPr>
        <w:t>の記入</w:t>
      </w:r>
      <w:r>
        <w:rPr>
          <w:rFonts w:ascii="ＭＳ Ｐゴシック" w:eastAsia="ＭＳ Ｐゴシック" w:hAnsi="ＭＳ Ｐゴシック" w:cs="ＭＳ Ｐゴシック"/>
          <w:sz w:val="24"/>
          <w:szCs w:val="24"/>
          <w:u w:val="single"/>
        </w:rPr>
        <w:t>方法</w:t>
      </w:r>
    </w:p>
    <w:p w:rsidR="00935289" w:rsidRDefault="00841502"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r>
        <w:rPr>
          <w:rFonts w:ascii="ＭＳ Ｐゴシック" w:eastAsia="ＭＳ Ｐゴシック" w:hAnsi="ＭＳ Ｐゴシック" w:cs="ＭＳ Ｐゴシック" w:hint="eastAsia"/>
          <w:noProof/>
          <w:color w:val="000000"/>
          <w:kern w:val="0"/>
          <w:sz w:val="22"/>
          <w:szCs w:val="24"/>
        </w:rPr>
        <mc:AlternateContent>
          <mc:Choice Requires="wps">
            <w:drawing>
              <wp:anchor distT="0" distB="0" distL="114300" distR="114300" simplePos="0" relativeHeight="251663360" behindDoc="0" locked="0" layoutInCell="1" allowOverlap="1" wp14:anchorId="4B9880BB" wp14:editId="348F5EA6">
                <wp:simplePos x="0" y="0"/>
                <wp:positionH relativeFrom="page">
                  <wp:posOffset>5524500</wp:posOffset>
                </wp:positionH>
                <wp:positionV relativeFrom="paragraph">
                  <wp:posOffset>3007995</wp:posOffset>
                </wp:positionV>
                <wp:extent cx="1752600" cy="609600"/>
                <wp:effectExtent l="1333500" t="57150" r="19050" b="19050"/>
                <wp:wrapNone/>
                <wp:docPr id="1" name="線吹き出し 1 (枠付き) 1"/>
                <wp:cNvGraphicFramePr/>
                <a:graphic xmlns:a="http://schemas.openxmlformats.org/drawingml/2006/main">
                  <a:graphicData uri="http://schemas.microsoft.com/office/word/2010/wordprocessingShape">
                    <wps:wsp>
                      <wps:cNvSpPr/>
                      <wps:spPr>
                        <a:xfrm>
                          <a:off x="0" y="0"/>
                          <a:ext cx="1752600" cy="609600"/>
                        </a:xfrm>
                        <a:prstGeom prst="borderCallout1">
                          <a:avLst>
                            <a:gd name="adj1" fmla="val 50086"/>
                            <a:gd name="adj2" fmla="val 188"/>
                            <a:gd name="adj3" fmla="val -4360"/>
                            <a:gd name="adj4" fmla="val -7495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41502" w:rsidRDefault="00841502" w:rsidP="00841502">
                            <w:pPr>
                              <w:spacing w:line="240" w:lineRule="exact"/>
                              <w:rPr>
                                <w:rFonts w:ascii="Meiryo UI" w:eastAsia="Meiryo UI" w:hAnsi="Meiryo UI"/>
                                <w:color w:val="0070C0"/>
                              </w:rPr>
                            </w:pPr>
                            <w:r>
                              <w:rPr>
                                <w:rFonts w:ascii="Meiryo UI" w:eastAsia="Meiryo UI" w:hAnsi="Meiryo UI" w:hint="eastAsia"/>
                                <w:color w:val="0070C0"/>
                              </w:rPr>
                              <w:t>⑥患者負担額</w:t>
                            </w:r>
                          </w:p>
                          <w:p w:rsidR="00841502" w:rsidRPr="00C3070B" w:rsidRDefault="00841502" w:rsidP="00841502">
                            <w:pPr>
                              <w:spacing w:line="240" w:lineRule="exact"/>
                              <w:rPr>
                                <w:rFonts w:ascii="Meiryo UI" w:eastAsia="Meiryo UI" w:hAnsi="Meiryo UI"/>
                                <w:color w:val="0070C0"/>
                              </w:rPr>
                            </w:pPr>
                            <w:r>
                              <w:rPr>
                                <w:rFonts w:ascii="Meiryo UI" w:eastAsia="Meiryo UI" w:hAnsi="Meiryo UI" w:hint="eastAsia"/>
                                <w:color w:val="0070C0"/>
                              </w:rPr>
                              <w:t>下記の手引き</w:t>
                            </w:r>
                            <w:r>
                              <w:rPr>
                                <w:rFonts w:ascii="Meiryo UI" w:eastAsia="Meiryo UI" w:hAnsi="Meiryo UI"/>
                                <w:color w:val="0070C0"/>
                              </w:rPr>
                              <w:t>抜粋を参考にしてください。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9880B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1" o:spid="_x0000_s1026" type="#_x0000_t47" style="position:absolute;margin-left:435pt;margin-top:236.85pt;width:138pt;height:4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" adj="-16189,-942,41,10819" fillcolor="white [3212]" strokecolor="red" strokeweight="2.25pt">
                <v:textbox>
                  <w:txbxContent>
                    <w:p w:rsidR="00841502" w:rsidRDefault="00841502" w:rsidP="00841502">
                      <w:pPr>
                        <w:spacing w:line="240" w:lineRule="exact"/>
                        <w:rPr>
                          <w:rFonts w:ascii="Meiryo UI" w:eastAsia="Meiryo UI" w:hAnsi="Meiryo UI"/>
                          <w:color w:val="0070C0"/>
                        </w:rPr>
                      </w:pPr>
                      <w:r>
                        <w:rPr>
                          <w:rFonts w:ascii="Meiryo UI" w:eastAsia="Meiryo UI" w:hAnsi="Meiryo UI" w:hint="eastAsia"/>
                          <w:color w:val="0070C0"/>
                        </w:rPr>
                        <w:t>⑥患者負担額</w:t>
                      </w:r>
                    </w:p>
                    <w:p w:rsidR="00841502" w:rsidRPr="00C3070B" w:rsidRDefault="00841502" w:rsidP="00841502">
                      <w:pPr>
                        <w:spacing w:line="240" w:lineRule="exact"/>
                        <w:rPr>
                          <w:rFonts w:ascii="Meiryo UI" w:eastAsia="Meiryo UI" w:hAnsi="Meiryo UI"/>
                          <w:color w:val="0070C0"/>
                        </w:rPr>
                      </w:pPr>
                      <w:r>
                        <w:rPr>
                          <w:rFonts w:ascii="Meiryo UI" w:eastAsia="Meiryo UI" w:hAnsi="Meiryo UI" w:hint="eastAsia"/>
                          <w:color w:val="0070C0"/>
                        </w:rPr>
                        <w:t>下記の手引き</w:t>
                      </w:r>
                      <w:r>
                        <w:rPr>
                          <w:rFonts w:ascii="Meiryo UI" w:eastAsia="Meiryo UI" w:hAnsi="Meiryo UI"/>
                          <w:color w:val="0070C0"/>
                        </w:rPr>
                        <w:t>抜粋を参考にしてください。</w:t>
                      </w:r>
                    </w:p>
                  </w:txbxContent>
                </v:textbox>
                <w10:wrap anchorx="page"/>
              </v:shape>
            </w:pict>
          </mc:Fallback>
        </mc:AlternateContent>
      </w:r>
      <w:r w:rsidR="00F41BFA">
        <w:rPr>
          <w:rFonts w:ascii="ＭＳ Ｐゴシック" w:eastAsia="ＭＳ Ｐゴシック" w:hAnsi="ＭＳ Ｐゴシック" w:cs="ＭＳ Ｐゴシック" w:hint="eastAsia"/>
          <w:noProof/>
          <w:color w:val="000000"/>
          <w:kern w:val="0"/>
          <w:sz w:val="22"/>
          <w:szCs w:val="24"/>
        </w:rPr>
        <mc:AlternateContent>
          <mc:Choice Requires="wps">
            <w:drawing>
              <wp:anchor distT="0" distB="0" distL="114300" distR="114300" simplePos="0" relativeHeight="251661312" behindDoc="0" locked="0" layoutInCell="1" allowOverlap="1" wp14:anchorId="4A27A59A" wp14:editId="6E08E41A">
                <wp:simplePos x="0" y="0"/>
                <wp:positionH relativeFrom="page">
                  <wp:posOffset>5524500</wp:posOffset>
                </wp:positionH>
                <wp:positionV relativeFrom="paragraph">
                  <wp:posOffset>1693545</wp:posOffset>
                </wp:positionV>
                <wp:extent cx="1752600" cy="1143000"/>
                <wp:effectExtent l="895350" t="19050" r="19050" b="19050"/>
                <wp:wrapNone/>
                <wp:docPr id="27" name="線吹き出し 1 (枠付き) 27"/>
                <wp:cNvGraphicFramePr/>
                <a:graphic xmlns:a="http://schemas.openxmlformats.org/drawingml/2006/main">
                  <a:graphicData uri="http://schemas.microsoft.com/office/word/2010/wordprocessingShape">
                    <wps:wsp>
                      <wps:cNvSpPr/>
                      <wps:spPr>
                        <a:xfrm>
                          <a:off x="0" y="0"/>
                          <a:ext cx="1752600" cy="1143000"/>
                        </a:xfrm>
                        <a:prstGeom prst="borderCallout1">
                          <a:avLst>
                            <a:gd name="adj1" fmla="val 50086"/>
                            <a:gd name="adj2" fmla="val 188"/>
                            <a:gd name="adj3" fmla="val 33140"/>
                            <a:gd name="adj4" fmla="val -49950"/>
                          </a:avLst>
                        </a:prstGeom>
                        <a:solidFill>
                          <a:schemeClr val="bg1"/>
                        </a:solid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41BFA" w:rsidRDefault="00F41BFA" w:rsidP="00F41BFA">
                            <w:pPr>
                              <w:spacing w:line="240" w:lineRule="exact"/>
                              <w:rPr>
                                <w:rFonts w:ascii="Meiryo UI" w:eastAsia="Meiryo UI" w:hAnsi="Meiryo UI"/>
                                <w:color w:val="0070C0"/>
                              </w:rPr>
                            </w:pPr>
                            <w:r>
                              <w:rPr>
                                <w:rFonts w:ascii="Meiryo UI" w:eastAsia="Meiryo UI" w:hAnsi="Meiryo UI" w:hint="eastAsia"/>
                                <w:color w:val="0070C0"/>
                              </w:rPr>
                              <w:t>⑤</w:t>
                            </w:r>
                            <w:r w:rsidRPr="00F41BFA">
                              <w:rPr>
                                <w:rFonts w:ascii="Meiryo UI" w:eastAsia="Meiryo UI" w:hAnsi="Meiryo UI" w:hint="eastAsia"/>
                                <w:color w:val="0070C0"/>
                              </w:rPr>
                              <w:t>この請求に係る疾病以外の疾病の診療日は含めない</w:t>
                            </w:r>
                            <w:r w:rsidR="00FC6DAC">
                              <w:rPr>
                                <w:rFonts w:ascii="Meiryo UI" w:eastAsia="Meiryo UI" w:hAnsi="Meiryo UI" w:hint="eastAsia"/>
                                <w:color w:val="0070C0"/>
                              </w:rPr>
                              <w:t>で</w:t>
                            </w:r>
                            <w:r w:rsidR="00FC6DAC">
                              <w:rPr>
                                <w:rFonts w:ascii="Meiryo UI" w:eastAsia="Meiryo UI" w:hAnsi="Meiryo UI"/>
                                <w:color w:val="0070C0"/>
                              </w:rPr>
                              <w:t>ください</w:t>
                            </w:r>
                            <w:r w:rsidRPr="00F41BFA">
                              <w:rPr>
                                <w:rFonts w:ascii="Meiryo UI" w:eastAsia="Meiryo UI" w:hAnsi="Meiryo UI" w:hint="eastAsia"/>
                                <w:color w:val="0070C0"/>
                              </w:rPr>
                              <w:t>。</w:t>
                            </w:r>
                          </w:p>
                          <w:p w:rsidR="00F41BFA" w:rsidRPr="00C3070B" w:rsidRDefault="00F41BFA" w:rsidP="00F41BFA">
                            <w:pPr>
                              <w:spacing w:line="240" w:lineRule="exact"/>
                              <w:rPr>
                                <w:rFonts w:ascii="Meiryo UI" w:eastAsia="Meiryo UI" w:hAnsi="Meiryo UI"/>
                                <w:color w:val="0070C0"/>
                              </w:rPr>
                            </w:pPr>
                            <w:r w:rsidRPr="00F30913">
                              <w:rPr>
                                <w:rFonts w:ascii="Meiryo UI" w:eastAsia="Meiryo UI" w:hAnsi="Meiryo UI" w:hint="eastAsia"/>
                                <w:color w:val="0070C0"/>
                              </w:rPr>
                              <w:t>同日に通院・入院がある場合は入院のみ１日と</w:t>
                            </w:r>
                            <w:r>
                              <w:rPr>
                                <w:rFonts w:ascii="Meiryo UI" w:eastAsia="Meiryo UI" w:hAnsi="Meiryo UI" w:hint="eastAsia"/>
                                <w:color w:val="0070C0"/>
                              </w:rPr>
                              <w:t>し、</w:t>
                            </w:r>
                            <w:r w:rsidR="00FC6DAC">
                              <w:rPr>
                                <w:rFonts w:ascii="Meiryo UI" w:eastAsia="Meiryo UI" w:hAnsi="Meiryo UI"/>
                                <w:color w:val="0070C0"/>
                              </w:rPr>
                              <w:t>入院外には記入し</w:t>
                            </w:r>
                            <w:r w:rsidR="00FC6DAC">
                              <w:rPr>
                                <w:rFonts w:ascii="Meiryo UI" w:eastAsia="Meiryo UI" w:hAnsi="Meiryo UI" w:hint="eastAsia"/>
                                <w:color w:val="0070C0"/>
                              </w:rPr>
                              <w:t>ません</w:t>
                            </w:r>
                            <w:r>
                              <w:rPr>
                                <w:rFonts w:ascii="Meiryo UI" w:eastAsia="Meiryo UI" w:hAnsi="Meiryo UI"/>
                                <w:color w:val="0070C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7A59A" id="線吹き出し 1 (枠付き) 27" o:spid="_x0000_s1027" type="#_x0000_t47" style="position:absolute;margin-left:435pt;margin-top:133.35pt;width:138pt;height:9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" adj="-10789,7158,41,10819" fillcolor="white [3212]" strokecolor="red" strokeweight="2.25pt">
                <v:textbox>
                  <w:txbxContent>
                    <w:p w:rsidR="00F41BFA" w:rsidRDefault="00F41BFA" w:rsidP="00F41BFA">
                      <w:pPr>
                        <w:spacing w:line="240" w:lineRule="exact"/>
                        <w:rPr>
                          <w:rFonts w:ascii="Meiryo UI" w:eastAsia="Meiryo UI" w:hAnsi="Meiryo UI"/>
                          <w:color w:val="0070C0"/>
                        </w:rPr>
                      </w:pPr>
                      <w:r>
                        <w:rPr>
                          <w:rFonts w:ascii="Meiryo UI" w:eastAsia="Meiryo UI" w:hAnsi="Meiryo UI" w:hint="eastAsia"/>
                          <w:color w:val="0070C0"/>
                        </w:rPr>
                        <w:t>⑤</w:t>
                      </w:r>
                      <w:r w:rsidRPr="00F41BFA">
                        <w:rPr>
                          <w:rFonts w:ascii="Meiryo UI" w:eastAsia="Meiryo UI" w:hAnsi="Meiryo UI" w:hint="eastAsia"/>
                          <w:color w:val="0070C0"/>
                        </w:rPr>
                        <w:t>この請求に係る疾病以外の疾病の診療日は含めない</w:t>
                      </w:r>
                      <w:r w:rsidR="00FC6DAC">
                        <w:rPr>
                          <w:rFonts w:ascii="Meiryo UI" w:eastAsia="Meiryo UI" w:hAnsi="Meiryo UI" w:hint="eastAsia"/>
                          <w:color w:val="0070C0"/>
                        </w:rPr>
                        <w:t>で</w:t>
                      </w:r>
                      <w:r w:rsidR="00FC6DAC">
                        <w:rPr>
                          <w:rFonts w:ascii="Meiryo UI" w:eastAsia="Meiryo UI" w:hAnsi="Meiryo UI"/>
                          <w:color w:val="0070C0"/>
                        </w:rPr>
                        <w:t>ください</w:t>
                      </w:r>
                      <w:r w:rsidRPr="00F41BFA">
                        <w:rPr>
                          <w:rFonts w:ascii="Meiryo UI" w:eastAsia="Meiryo UI" w:hAnsi="Meiryo UI" w:hint="eastAsia"/>
                          <w:color w:val="0070C0"/>
                        </w:rPr>
                        <w:t>。</w:t>
                      </w:r>
                    </w:p>
                    <w:p w:rsidR="00F41BFA" w:rsidRPr="00C3070B" w:rsidRDefault="00F41BFA" w:rsidP="00F41BFA">
                      <w:pPr>
                        <w:spacing w:line="240" w:lineRule="exact"/>
                        <w:rPr>
                          <w:rFonts w:ascii="Meiryo UI" w:eastAsia="Meiryo UI" w:hAnsi="Meiryo UI"/>
                          <w:color w:val="0070C0"/>
                        </w:rPr>
                      </w:pPr>
                      <w:r w:rsidRPr="00F30913">
                        <w:rPr>
                          <w:rFonts w:ascii="Meiryo UI" w:eastAsia="Meiryo UI" w:hAnsi="Meiryo UI" w:hint="eastAsia"/>
                          <w:color w:val="0070C0"/>
                        </w:rPr>
                        <w:t>同日に通院・入院がある場合は入院のみ１日と</w:t>
                      </w:r>
                      <w:r>
                        <w:rPr>
                          <w:rFonts w:ascii="Meiryo UI" w:eastAsia="Meiryo UI" w:hAnsi="Meiryo UI" w:hint="eastAsia"/>
                          <w:color w:val="0070C0"/>
                        </w:rPr>
                        <w:t>し、</w:t>
                      </w:r>
                      <w:r w:rsidR="00FC6DAC">
                        <w:rPr>
                          <w:rFonts w:ascii="Meiryo UI" w:eastAsia="Meiryo UI" w:hAnsi="Meiryo UI"/>
                          <w:color w:val="0070C0"/>
                        </w:rPr>
                        <w:t>入院外には記入し</w:t>
                      </w:r>
                      <w:r w:rsidR="00FC6DAC">
                        <w:rPr>
                          <w:rFonts w:ascii="Meiryo UI" w:eastAsia="Meiryo UI" w:hAnsi="Meiryo UI" w:hint="eastAsia"/>
                          <w:color w:val="0070C0"/>
                        </w:rPr>
                        <w:t>ません</w:t>
                      </w:r>
                      <w:r>
                        <w:rPr>
                          <w:rFonts w:ascii="Meiryo UI" w:eastAsia="Meiryo UI" w:hAnsi="Meiryo UI"/>
                          <w:color w:val="0070C0"/>
                        </w:rPr>
                        <w:t>。</w:t>
                      </w:r>
                    </w:p>
                  </w:txbxContent>
                </v:textbox>
                <w10:wrap anchorx="page"/>
              </v:shape>
            </w:pict>
          </mc:Fallback>
        </mc:AlternateContent>
      </w:r>
      <w:r w:rsidR="00935289">
        <w:rPr>
          <w:noProof/>
        </w:rPr>
        <w:drawing>
          <wp:inline distT="0" distB="0" distL="0" distR="0" wp14:anchorId="5AD2B3E5" wp14:editId="604C32EE">
            <wp:extent cx="4876800" cy="4824919"/>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340" t="1369" r="28227" b="22207"/>
                    <a:stretch/>
                  </pic:blipFill>
                  <pic:spPr bwMode="auto">
                    <a:xfrm>
                      <a:off x="0" y="0"/>
                      <a:ext cx="4889038" cy="4837026"/>
                    </a:xfrm>
                    <a:prstGeom prst="rect">
                      <a:avLst/>
                    </a:prstGeom>
                    <a:ln>
                      <a:noFill/>
                    </a:ln>
                    <a:extLst>
                      <a:ext uri="{53640926-AAD7-44D8-BBD7-CCE9431645EC}">
                        <a14:shadowObscured xmlns:a14="http://schemas.microsoft.com/office/drawing/2010/main"/>
                      </a:ext>
                    </a:extLst>
                  </pic:spPr>
                </pic:pic>
              </a:graphicData>
            </a:graphic>
          </wp:inline>
        </w:drawing>
      </w:r>
    </w:p>
    <w:p w:rsidR="00940C56" w:rsidRPr="00940C56" w:rsidRDefault="00940C56" w:rsidP="00940C56">
      <w:pPr>
        <w:autoSpaceDE w:val="0"/>
        <w:autoSpaceDN w:val="0"/>
        <w:adjustRightInd w:val="0"/>
        <w:snapToGrid w:val="0"/>
        <w:ind w:rightChars="114" w:right="239"/>
        <w:jc w:val="left"/>
        <w:rPr>
          <w:rFonts w:ascii="ＭＳ 明朝" w:hAnsi="ＭＳ 明朝" w:cs="ＭＳ Ｐゴシック"/>
          <w:b/>
          <w:w w:val="0"/>
          <w:kern w:val="0"/>
          <w:sz w:val="24"/>
          <w:szCs w:val="24"/>
        </w:rPr>
      </w:pPr>
      <w:r>
        <w:rPr>
          <w:rFonts w:ascii="ＭＳ 明朝" w:hAnsi="ＭＳ 明朝" w:cs="ＭＳ Ｐゴシック" w:hint="eastAsia"/>
          <w:b/>
          <w:noProof/>
          <w:kern w:val="0"/>
          <w:sz w:val="24"/>
          <w:szCs w:val="24"/>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128905</wp:posOffset>
                </wp:positionV>
                <wp:extent cx="5886450" cy="0"/>
                <wp:effectExtent l="0" t="0" r="19050" b="19050"/>
                <wp:wrapNone/>
                <wp:docPr id="5" name="直線コネクタ 5"/>
                <wp:cNvGraphicFramePr/>
                <a:graphic xmlns:a="http://schemas.openxmlformats.org/drawingml/2006/main">
                  <a:graphicData uri="http://schemas.microsoft.com/office/word/2010/wordprocessingShape">
                    <wps:wsp>
                      <wps:cNvCnPr/>
                      <wps:spPr>
                        <a:xfrm>
                          <a:off x="0" y="0"/>
                          <a:ext cx="588645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8544C0" id="直線コネクタ 5" o:spid="_x0000_s1026" style="position:absolute;left:0;text-align:left;z-index:251665408;visibility:visible;mso-wrap-style:square;mso-wrap-distance-left:9pt;mso-wrap-distance-top:0;mso-wrap-distance-right:9pt;mso-wrap-distance-bottom:0;mso-position-horizontal:left;mso-position-horizontal-relative:margin;mso-position-vertical:absolute;mso-position-vertical-relative:text" from="0,10.15pt" to="463.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" strokecolor="black [3213]" strokeweight=".5pt">
                <v:stroke dashstyle="dash" joinstyle="miter"/>
                <w10:wrap anchorx="margin"/>
              </v:line>
            </w:pict>
          </mc:Fallback>
        </mc:AlternateContent>
      </w:r>
    </w:p>
    <w:p w:rsidR="00935289" w:rsidRDefault="00940C56" w:rsidP="00940C56">
      <w:pPr>
        <w:rPr>
          <w:rFonts w:ascii="ＭＳ Ｐゴシック" w:eastAsia="ＭＳ Ｐゴシック" w:hAnsi="ＭＳ Ｐゴシック" w:cs="ＭＳ Ｐゴシック"/>
          <w:b/>
          <w:w w:val="0"/>
          <w:kern w:val="0"/>
          <w:sz w:val="24"/>
          <w:szCs w:val="24"/>
          <w:bdr w:val="single" w:sz="2" w:space="0" w:color="auto"/>
        </w:rPr>
      </w:pPr>
      <w:r w:rsidRPr="00F41BFA">
        <w:rPr>
          <w:rFonts w:ascii="Meiryo UI" w:eastAsia="Meiryo UI" w:hAnsi="Meiryo UI" w:hint="eastAsia"/>
        </w:rPr>
        <w:t>【新型コロナウイルス感染症に係る予防接種の実施に関する手引きより</w:t>
      </w:r>
      <w:r w:rsidRPr="00F41BFA">
        <w:rPr>
          <w:rFonts w:ascii="Meiryo UI" w:eastAsia="Meiryo UI" w:hAnsi="Meiryo UI"/>
        </w:rPr>
        <w:t>抜粋</w:t>
      </w:r>
      <w:r w:rsidRPr="00F41BFA">
        <w:rPr>
          <w:rFonts w:ascii="Meiryo UI" w:eastAsia="Meiryo UI" w:hAnsi="Meiryo UI" w:hint="eastAsia"/>
        </w:rPr>
        <w:t>】</w:t>
      </w:r>
    </w:p>
    <w:p w:rsidR="00935289" w:rsidRDefault="00D11ED5"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r>
        <w:rPr>
          <w:rFonts w:ascii="ＭＳ Ｐゴシック" w:eastAsia="ＭＳ Ｐゴシック" w:hAnsi="ＭＳ Ｐゴシック" w:cs="ＭＳ Ｐゴシック"/>
          <w:b/>
          <w:noProof/>
          <w:kern w:val="0"/>
          <w:sz w:val="24"/>
          <w:szCs w:val="24"/>
        </w:rPr>
        <mc:AlternateContent>
          <mc:Choice Requires="wps">
            <w:drawing>
              <wp:anchor distT="0" distB="0" distL="114300" distR="114300" simplePos="0" relativeHeight="251659264" behindDoc="0" locked="0" layoutInCell="1" allowOverlap="1">
                <wp:simplePos x="0" y="0"/>
                <wp:positionH relativeFrom="column">
                  <wp:posOffset>22860</wp:posOffset>
                </wp:positionH>
                <wp:positionV relativeFrom="paragraph">
                  <wp:posOffset>31115</wp:posOffset>
                </wp:positionV>
                <wp:extent cx="6029325" cy="3248025"/>
                <wp:effectExtent l="0" t="0" r="9525" b="9525"/>
                <wp:wrapNone/>
                <wp:docPr id="3" name="テキスト ボックス 3"/>
                <wp:cNvGraphicFramePr/>
                <a:graphic xmlns:a="http://schemas.openxmlformats.org/drawingml/2006/main">
                  <a:graphicData uri="http://schemas.microsoft.com/office/word/2010/wordprocessingShape">
                    <wps:wsp>
                      <wps:cNvSpPr txBox="1"/>
                      <wps:spPr>
                        <a:xfrm>
                          <a:off x="0" y="0"/>
                          <a:ext cx="6029325" cy="32480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41BFA" w:rsidRPr="00D11ED5" w:rsidRDefault="00F41BFA" w:rsidP="00F41BFA">
                            <w:pPr>
                              <w:rPr>
                                <w:rFonts w:ascii="ＭＳ Ｐ明朝" w:eastAsia="ＭＳ Ｐ明朝" w:hAnsi="ＭＳ Ｐ明朝"/>
                              </w:rPr>
                            </w:pPr>
                            <w:bookmarkStart w:id="0" w:name="_GoBack"/>
                            <w:r w:rsidRPr="00D11ED5">
                              <w:rPr>
                                <w:rFonts w:ascii="ＭＳ Ｐ明朝" w:eastAsia="ＭＳ Ｐ明朝" w:hAnsi="ＭＳ Ｐ明朝" w:hint="eastAsia"/>
                              </w:rPr>
                              <w:t>（イ）</w:t>
                            </w:r>
                            <w:r w:rsidR="00D11ED5">
                              <w:rPr>
                                <w:rFonts w:ascii="ＭＳ Ｐ明朝" w:eastAsia="ＭＳ Ｐ明朝" w:hAnsi="ＭＳ Ｐ明朝" w:hint="eastAsia"/>
                              </w:rPr>
                              <w:t xml:space="preserve">　</w:t>
                            </w:r>
                            <w:r w:rsidRPr="00D11ED5">
                              <w:rPr>
                                <w:rFonts w:ascii="ＭＳ Ｐ明朝" w:eastAsia="ＭＳ Ｐ明朝" w:hAnsi="ＭＳ Ｐ明朝" w:hint="eastAsia"/>
                              </w:rPr>
                              <w:t>給付内容</w:t>
                            </w:r>
                          </w:p>
                          <w:p w:rsidR="00F41BFA"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予防接種を受けたことによる疾病について受けた、以下に掲げる医療。ただし、健康保険等の療養に要する費用の額の算定方法の例による医療に限る。よって、差額ベッド、薬の容器、文書代等の保険適用外のものは対象外である。ただし、食事療養費標準負担額は給付の対象となる。（平成６年９月９日健医発第1023 号「健康保険法等の一部を改正する法律等の施行等について」の取扱いのとおり）</w:t>
                            </w:r>
                          </w:p>
                          <w:p w:rsidR="00F41BFA"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なお、給付を受けることができる疾病名・期間等は認定を受けたものに限るため、それらに変更や追加があるときは改めて認定を受ける必要がある。</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診療</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薬剤又は治療材料の支給</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医学的処置、手術及びその他の治療並びに施術</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居宅における療養上の管理及びその療養に伴う世話その他の看護</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病院又は診療所への入院及びその療養に伴う世話その他の看護</w:t>
                            </w:r>
                          </w:p>
                          <w:p w:rsidR="00F41BFA" w:rsidRPr="00D11ED5"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移送</w:t>
                            </w:r>
                          </w:p>
                          <w:p w:rsidR="00F41BFA" w:rsidRPr="00D11ED5" w:rsidRDefault="00F41BFA" w:rsidP="00F41BFA">
                            <w:pPr>
                              <w:rPr>
                                <w:rFonts w:ascii="ＭＳ Ｐ明朝" w:eastAsia="ＭＳ Ｐ明朝" w:hAnsi="ＭＳ Ｐ明朝"/>
                              </w:rPr>
                            </w:pPr>
                            <w:r w:rsidRPr="00D11ED5">
                              <w:rPr>
                                <w:rFonts w:ascii="ＭＳ Ｐ明朝" w:eastAsia="ＭＳ Ｐ明朝" w:hAnsi="ＭＳ Ｐ明朝" w:hint="eastAsia"/>
                              </w:rPr>
                              <w:t>（ウ）</w:t>
                            </w:r>
                            <w:r w:rsidR="00D11ED5">
                              <w:rPr>
                                <w:rFonts w:ascii="ＭＳ Ｐ明朝" w:eastAsia="ＭＳ Ｐ明朝" w:hAnsi="ＭＳ Ｐ明朝" w:hint="eastAsia"/>
                              </w:rPr>
                              <w:t xml:space="preserve">　</w:t>
                            </w:r>
                            <w:r w:rsidRPr="00D11ED5">
                              <w:rPr>
                                <w:rFonts w:ascii="ＭＳ Ｐ明朝" w:eastAsia="ＭＳ Ｐ明朝" w:hAnsi="ＭＳ Ｐ明朝" w:hint="eastAsia"/>
                              </w:rPr>
                              <w:t>給付額</w:t>
                            </w:r>
                          </w:p>
                          <w:p w:rsidR="00F41BFA" w:rsidRPr="00D11ED5"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健康保険等による給付の額を除いた自己負担分。ただし、乳幼児医療費助成等の自治体の助成制度による給付があった場合はその額を除いた額とし、現に要した費用の額を超えることはできない。</w:t>
                            </w:r>
                          </w:p>
                          <w:p w:rsidR="00935289" w:rsidRPr="00D11ED5"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特殊医療とは、免疫学的諸検査であって医療保険対象外の医療をいう。各検査の上限額は以下の通りである。</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 o:spid="_x0000_s1028" type="#_x0000_t202" style="position:absolute;margin-left:1.8pt;margin-top:2.45pt;width:474.75pt;height:25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" fillcolor="white [3201]" stroked="f" strokeweight=".5pt">
                <v:textbox>
                  <w:txbxContent>
                    <w:p w:rsidR="00F41BFA" w:rsidRPr="00D11ED5" w:rsidRDefault="00F41BFA" w:rsidP="00F41BFA">
                      <w:pPr>
                        <w:rPr>
                          <w:rFonts w:ascii="ＭＳ Ｐ明朝" w:eastAsia="ＭＳ Ｐ明朝" w:hAnsi="ＭＳ Ｐ明朝"/>
                        </w:rPr>
                      </w:pPr>
                      <w:bookmarkStart w:id="1" w:name="_GoBack"/>
                      <w:r w:rsidRPr="00D11ED5">
                        <w:rPr>
                          <w:rFonts w:ascii="ＭＳ Ｐ明朝" w:eastAsia="ＭＳ Ｐ明朝" w:hAnsi="ＭＳ Ｐ明朝" w:hint="eastAsia"/>
                        </w:rPr>
                        <w:t>（イ）</w:t>
                      </w:r>
                      <w:r w:rsidR="00D11ED5">
                        <w:rPr>
                          <w:rFonts w:ascii="ＭＳ Ｐ明朝" w:eastAsia="ＭＳ Ｐ明朝" w:hAnsi="ＭＳ Ｐ明朝" w:hint="eastAsia"/>
                        </w:rPr>
                        <w:t xml:space="preserve">　</w:t>
                      </w:r>
                      <w:r w:rsidRPr="00D11ED5">
                        <w:rPr>
                          <w:rFonts w:ascii="ＭＳ Ｐ明朝" w:eastAsia="ＭＳ Ｐ明朝" w:hAnsi="ＭＳ Ｐ明朝" w:hint="eastAsia"/>
                        </w:rPr>
                        <w:t>給付内容</w:t>
                      </w:r>
                    </w:p>
                    <w:p w:rsidR="00F41BFA"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予防接種を受けたことによる疾病について受けた、以下に掲げる医療。ただし、健康保険等の療養に要する費用の額の算定方法の例による医療に限る。よって、差額ベッド、薬の容器、文書代等の保険適用外のものは対象外である。ただし、食事療養費標準負担額は給付の対象となる。（平成６年９月９日健医発第1023 号「健康保険法等の一部を改正する法律等の施行等について」の取扱いのとおり）</w:t>
                      </w:r>
                    </w:p>
                    <w:p w:rsidR="00F41BFA"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なお、給付を受けることができる疾病名・期間等は認定を受けたものに限るため、それらに変更や追加があるときは改めて認定を受ける必要がある。</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診療</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薬剤又は治療材料の支給</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医学的処置、手術及びその他の治療並びに施術</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居宅における療養上の管理及びその療養に伴う世話その他の看護</w:t>
                      </w:r>
                    </w:p>
                    <w:p w:rsidR="00F41BFA"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病院又は診療所への入院及びその療養に伴う世話その他の看護</w:t>
                      </w:r>
                    </w:p>
                    <w:p w:rsidR="00F41BFA" w:rsidRPr="00D11ED5" w:rsidRDefault="00D11ED5" w:rsidP="00D11ED5">
                      <w:pPr>
                        <w:ind w:firstLineChars="100" w:firstLine="210"/>
                        <w:rPr>
                          <w:rFonts w:ascii="ＭＳ Ｐ明朝" w:eastAsia="ＭＳ Ｐ明朝" w:hAnsi="ＭＳ Ｐ明朝"/>
                        </w:rPr>
                      </w:pPr>
                      <w:r>
                        <w:rPr>
                          <w:rFonts w:ascii="ＭＳ Ｐ明朝" w:eastAsia="ＭＳ Ｐ明朝" w:hAnsi="ＭＳ Ｐ明朝" w:hint="eastAsia"/>
                        </w:rPr>
                        <w:t>・</w:t>
                      </w:r>
                      <w:r w:rsidR="00F41BFA" w:rsidRPr="00D11ED5">
                        <w:rPr>
                          <w:rFonts w:ascii="ＭＳ Ｐ明朝" w:eastAsia="ＭＳ Ｐ明朝" w:hAnsi="ＭＳ Ｐ明朝"/>
                        </w:rPr>
                        <w:t xml:space="preserve"> </w:t>
                      </w:r>
                      <w:r w:rsidR="00F41BFA" w:rsidRPr="00D11ED5">
                        <w:rPr>
                          <w:rFonts w:ascii="ＭＳ Ｐ明朝" w:eastAsia="ＭＳ Ｐ明朝" w:hAnsi="ＭＳ Ｐ明朝" w:hint="eastAsia"/>
                        </w:rPr>
                        <w:t>移送</w:t>
                      </w:r>
                    </w:p>
                    <w:p w:rsidR="00F41BFA" w:rsidRPr="00D11ED5" w:rsidRDefault="00F41BFA" w:rsidP="00F41BFA">
                      <w:pPr>
                        <w:rPr>
                          <w:rFonts w:ascii="ＭＳ Ｐ明朝" w:eastAsia="ＭＳ Ｐ明朝" w:hAnsi="ＭＳ Ｐ明朝"/>
                        </w:rPr>
                      </w:pPr>
                      <w:r w:rsidRPr="00D11ED5">
                        <w:rPr>
                          <w:rFonts w:ascii="ＭＳ Ｐ明朝" w:eastAsia="ＭＳ Ｐ明朝" w:hAnsi="ＭＳ Ｐ明朝" w:hint="eastAsia"/>
                        </w:rPr>
                        <w:t>（ウ）</w:t>
                      </w:r>
                      <w:r w:rsidR="00D11ED5">
                        <w:rPr>
                          <w:rFonts w:ascii="ＭＳ Ｐ明朝" w:eastAsia="ＭＳ Ｐ明朝" w:hAnsi="ＭＳ Ｐ明朝" w:hint="eastAsia"/>
                        </w:rPr>
                        <w:t xml:space="preserve">　</w:t>
                      </w:r>
                      <w:r w:rsidRPr="00D11ED5">
                        <w:rPr>
                          <w:rFonts w:ascii="ＭＳ Ｐ明朝" w:eastAsia="ＭＳ Ｐ明朝" w:hAnsi="ＭＳ Ｐ明朝" w:hint="eastAsia"/>
                        </w:rPr>
                        <w:t>給付額</w:t>
                      </w:r>
                    </w:p>
                    <w:p w:rsidR="00F41BFA" w:rsidRPr="00D11ED5"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健康保険等による給付の額を除いた自己負担分。ただし、乳幼児医療費助成等の自治体の助成制度による給付があった場合はその額を除いた額とし、現に要した費用の額を超えることはできない。</w:t>
                      </w:r>
                    </w:p>
                    <w:p w:rsidR="00935289" w:rsidRPr="00D11ED5" w:rsidRDefault="00F41BFA" w:rsidP="00D11ED5">
                      <w:pPr>
                        <w:ind w:leftChars="135" w:left="283" w:firstLineChars="100" w:firstLine="210"/>
                        <w:rPr>
                          <w:rFonts w:ascii="ＭＳ Ｐ明朝" w:eastAsia="ＭＳ Ｐ明朝" w:hAnsi="ＭＳ Ｐ明朝"/>
                        </w:rPr>
                      </w:pPr>
                      <w:r w:rsidRPr="00D11ED5">
                        <w:rPr>
                          <w:rFonts w:ascii="ＭＳ Ｐ明朝" w:eastAsia="ＭＳ Ｐ明朝" w:hAnsi="ＭＳ Ｐ明朝" w:hint="eastAsia"/>
                        </w:rPr>
                        <w:t>特殊医療とは、免疫学的諸検査であって医療保険対象外の医療をいう。各検査の上限額は以下の通りである。</w:t>
                      </w:r>
                      <w:bookmarkEnd w:id="1"/>
                    </w:p>
                  </w:txbxContent>
                </v:textbox>
              </v:shape>
            </w:pict>
          </mc:Fallback>
        </mc:AlternateContent>
      </w:r>
    </w:p>
    <w:p w:rsidR="00935289" w:rsidRDefault="00935289"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p>
    <w:p w:rsidR="00940C56" w:rsidRPr="008A6D9D" w:rsidRDefault="00940C56" w:rsidP="00390AF5">
      <w:pPr>
        <w:autoSpaceDE w:val="0"/>
        <w:autoSpaceDN w:val="0"/>
        <w:adjustRightInd w:val="0"/>
        <w:snapToGrid w:val="0"/>
        <w:ind w:rightChars="114" w:right="239"/>
        <w:jc w:val="left"/>
        <w:rPr>
          <w:rFonts w:ascii="ＭＳ Ｐゴシック" w:eastAsia="ＭＳ Ｐゴシック" w:hAnsi="ＭＳ Ｐゴシック" w:cs="ＭＳ Ｐゴシック"/>
          <w:b/>
          <w:w w:val="0"/>
          <w:kern w:val="0"/>
          <w:sz w:val="24"/>
          <w:szCs w:val="24"/>
          <w:bdr w:val="single" w:sz="2" w:space="0" w:color="auto"/>
        </w:rPr>
      </w:pPr>
      <w:r w:rsidRPr="00940C56">
        <w:rPr>
          <w:rFonts w:ascii="ＭＳ Ｐゴシック" w:eastAsia="ＭＳ Ｐゴシック" w:hAnsi="ＭＳ Ｐゴシック" w:cs="ＭＳ Ｐゴシック"/>
          <w:b/>
          <w:noProof/>
          <w:w w:val="0"/>
          <w:kern w:val="0"/>
          <w:sz w:val="24"/>
          <w:szCs w:val="24"/>
          <w:bdr w:val="single" w:sz="2" w:space="0" w:color="auto"/>
        </w:rPr>
        <w:lastRenderedPageBreak/>
        <w:drawing>
          <wp:anchor distT="0" distB="0" distL="114300" distR="114300" simplePos="0" relativeHeight="251664384" behindDoc="0" locked="0" layoutInCell="1" allowOverlap="1">
            <wp:simplePos x="0" y="0"/>
            <wp:positionH relativeFrom="margin">
              <wp:posOffset>252095</wp:posOffset>
            </wp:positionH>
            <wp:positionV relativeFrom="paragraph">
              <wp:posOffset>-36830</wp:posOffset>
            </wp:positionV>
            <wp:extent cx="5548983" cy="853440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48983" cy="8534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40C56" w:rsidRPr="008A6D9D" w:rsidSect="00940C56">
      <w:pgSz w:w="11906" w:h="16838" w:code="9"/>
      <w:pgMar w:top="1418" w:right="1134" w:bottom="1418" w:left="1134" w:header="0" w:footer="0" w:gutter="0"/>
      <w:cols w:space="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3088" w:rsidRDefault="00103088" w:rsidP="00FF44F1">
      <w:r>
        <w:separator/>
      </w:r>
    </w:p>
  </w:endnote>
  <w:endnote w:type="continuationSeparator" w:id="0">
    <w:p w:rsidR="00103088" w:rsidRDefault="00103088" w:rsidP="00FF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3088" w:rsidRDefault="00103088" w:rsidP="00FF44F1">
      <w:r>
        <w:separator/>
      </w:r>
    </w:p>
  </w:footnote>
  <w:footnote w:type="continuationSeparator" w:id="0">
    <w:p w:rsidR="00103088" w:rsidRDefault="00103088" w:rsidP="00FF44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doNotShadeFormData/>
  <w:characterSpacingControl w:val="compressPunctuation"/>
  <w:doNotValidateAgainstSchema/>
  <w:doNotDemarcateInvalidXml/>
  <w:hdrShapeDefaults>
    <o:shapedefaults v:ext="edit" spidmax="133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6B18"/>
    <w:rsid w:val="00052CD2"/>
    <w:rsid w:val="00055163"/>
    <w:rsid w:val="000E7E2A"/>
    <w:rsid w:val="00103088"/>
    <w:rsid w:val="0017017E"/>
    <w:rsid w:val="001A4BB1"/>
    <w:rsid w:val="001B2EFE"/>
    <w:rsid w:val="002077A2"/>
    <w:rsid w:val="002333EF"/>
    <w:rsid w:val="0027724B"/>
    <w:rsid w:val="002D3302"/>
    <w:rsid w:val="00321FCA"/>
    <w:rsid w:val="00374AEE"/>
    <w:rsid w:val="00390AF5"/>
    <w:rsid w:val="003A5607"/>
    <w:rsid w:val="003A6405"/>
    <w:rsid w:val="00517191"/>
    <w:rsid w:val="00526B30"/>
    <w:rsid w:val="006328DA"/>
    <w:rsid w:val="006F7736"/>
    <w:rsid w:val="00716CBD"/>
    <w:rsid w:val="007234B2"/>
    <w:rsid w:val="00732F25"/>
    <w:rsid w:val="007809A8"/>
    <w:rsid w:val="00786B18"/>
    <w:rsid w:val="0081525A"/>
    <w:rsid w:val="00841502"/>
    <w:rsid w:val="008578B1"/>
    <w:rsid w:val="008602C9"/>
    <w:rsid w:val="008A6D9D"/>
    <w:rsid w:val="00905426"/>
    <w:rsid w:val="009212FC"/>
    <w:rsid w:val="00935289"/>
    <w:rsid w:val="00940C56"/>
    <w:rsid w:val="009B19CC"/>
    <w:rsid w:val="00B055A8"/>
    <w:rsid w:val="00BF700E"/>
    <w:rsid w:val="00C02C94"/>
    <w:rsid w:val="00C93542"/>
    <w:rsid w:val="00C94752"/>
    <w:rsid w:val="00CC6909"/>
    <w:rsid w:val="00CF76AA"/>
    <w:rsid w:val="00D11ED5"/>
    <w:rsid w:val="00DE3F9F"/>
    <w:rsid w:val="00DF35EF"/>
    <w:rsid w:val="00E05E43"/>
    <w:rsid w:val="00E25F43"/>
    <w:rsid w:val="00E9193D"/>
    <w:rsid w:val="00EE2BEF"/>
    <w:rsid w:val="00F41BFA"/>
    <w:rsid w:val="00FC6DAC"/>
    <w:rsid w:val="00FF44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313">
      <v:textbox inset="5.85pt,.7pt,5.85pt,.7pt"/>
    </o:shapedefaults>
    <o:shapelayout v:ext="edit">
      <o:idmap v:ext="edit" data="1"/>
    </o:shapelayout>
  </w:shapeDefaults>
  <w:decimalSymbol w:val="."/>
  <w:listSeparator w:val=","/>
  <w14:defaultImageDpi w14:val="96"/>
  <w15:chartTrackingRefBased/>
  <w15:docId w15:val="{152C006F-C955-461E-9C0D-5FD565341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32F25"/>
    <w:rPr>
      <w:rFonts w:ascii="Arial" w:eastAsia="ＭＳ ゴシック" w:hAnsi="Arial"/>
      <w:sz w:val="18"/>
      <w:szCs w:val="18"/>
    </w:rPr>
  </w:style>
  <w:style w:type="character" w:customStyle="1" w:styleId="a4">
    <w:name w:val="吹き出し (文字)"/>
    <w:link w:val="a3"/>
    <w:uiPriority w:val="99"/>
    <w:semiHidden/>
    <w:locked/>
    <w:rsid w:val="00732F25"/>
    <w:rPr>
      <w:rFonts w:ascii="Arial" w:eastAsia="ＭＳ ゴシック" w:hAnsi="Arial" w:cs="Times New Roman"/>
      <w:sz w:val="18"/>
      <w:szCs w:val="18"/>
    </w:rPr>
  </w:style>
  <w:style w:type="paragraph" w:styleId="a5">
    <w:name w:val="header"/>
    <w:basedOn w:val="a"/>
    <w:link w:val="a6"/>
    <w:uiPriority w:val="99"/>
    <w:unhideWhenUsed/>
    <w:rsid w:val="00FF44F1"/>
    <w:pPr>
      <w:tabs>
        <w:tab w:val="center" w:pos="4252"/>
        <w:tab w:val="right" w:pos="8504"/>
      </w:tabs>
      <w:snapToGrid w:val="0"/>
    </w:pPr>
  </w:style>
  <w:style w:type="character" w:customStyle="1" w:styleId="a6">
    <w:name w:val="ヘッダー (文字)"/>
    <w:link w:val="a5"/>
    <w:uiPriority w:val="99"/>
    <w:locked/>
    <w:rsid w:val="00FF44F1"/>
    <w:rPr>
      <w:rFonts w:cs="Times New Roman"/>
      <w:sz w:val="22"/>
      <w:szCs w:val="22"/>
    </w:rPr>
  </w:style>
  <w:style w:type="paragraph" w:styleId="a7">
    <w:name w:val="footer"/>
    <w:basedOn w:val="a"/>
    <w:link w:val="a8"/>
    <w:uiPriority w:val="99"/>
    <w:unhideWhenUsed/>
    <w:rsid w:val="00FF44F1"/>
    <w:pPr>
      <w:tabs>
        <w:tab w:val="center" w:pos="4252"/>
        <w:tab w:val="right" w:pos="8504"/>
      </w:tabs>
      <w:snapToGrid w:val="0"/>
    </w:pPr>
  </w:style>
  <w:style w:type="character" w:customStyle="1" w:styleId="a8">
    <w:name w:val="フッター (文字)"/>
    <w:link w:val="a7"/>
    <w:uiPriority w:val="99"/>
    <w:locked/>
    <w:rsid w:val="00FF44F1"/>
    <w:rPr>
      <w:rFonts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1911074">
      <w:bodyDiv w:val="1"/>
      <w:marLeft w:val="0"/>
      <w:marRight w:val="0"/>
      <w:marTop w:val="0"/>
      <w:marBottom w:val="0"/>
      <w:divBdr>
        <w:top w:val="none" w:sz="0" w:space="0" w:color="auto"/>
        <w:left w:val="none" w:sz="0" w:space="0" w:color="auto"/>
        <w:bottom w:val="none" w:sz="0" w:space="0" w:color="auto"/>
        <w:right w:val="none" w:sz="0" w:space="0" w:color="auto"/>
      </w:divBdr>
    </w:div>
    <w:div w:id="1045331263">
      <w:bodyDiv w:val="1"/>
      <w:marLeft w:val="0"/>
      <w:marRight w:val="0"/>
      <w:marTop w:val="0"/>
      <w:marBottom w:val="0"/>
      <w:divBdr>
        <w:top w:val="none" w:sz="0" w:space="0" w:color="auto"/>
        <w:left w:val="none" w:sz="0" w:space="0" w:color="auto"/>
        <w:bottom w:val="none" w:sz="0" w:space="0" w:color="auto"/>
        <w:right w:val="none" w:sz="0" w:space="0" w:color="auto"/>
      </w:divBdr>
    </w:div>
    <w:div w:id="1219979327">
      <w:bodyDiv w:val="1"/>
      <w:marLeft w:val="0"/>
      <w:marRight w:val="0"/>
      <w:marTop w:val="0"/>
      <w:marBottom w:val="0"/>
      <w:divBdr>
        <w:top w:val="none" w:sz="0" w:space="0" w:color="auto"/>
        <w:left w:val="none" w:sz="0" w:space="0" w:color="auto"/>
        <w:bottom w:val="none" w:sz="0" w:space="0" w:color="auto"/>
        <w:right w:val="none" w:sz="0" w:space="0" w:color="auto"/>
      </w:divBdr>
    </w:div>
    <w:div w:id="1927953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2</Pages>
  <Words>45</Words>
  <Characters>28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奈良県</cp:lastModifiedBy>
  <cp:revision>6</cp:revision>
  <cp:lastPrinted>2021-09-27T06:22:00Z</cp:lastPrinted>
  <dcterms:created xsi:type="dcterms:W3CDTF">2021-07-19T07:01:00Z</dcterms:created>
  <dcterms:modified xsi:type="dcterms:W3CDTF">2021-09-27T10:59:00Z</dcterms:modified>
</cp:coreProperties>
</file>